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4D574" w14:textId="77777777" w:rsidR="007E199C" w:rsidRPr="00EF3076" w:rsidRDefault="00CC2748" w:rsidP="00EF3076">
      <w:pPr>
        <w:spacing w:after="60"/>
        <w:jc w:val="center"/>
        <w:rPr>
          <w:rFonts w:ascii="Aptos" w:hAnsi="Aptos"/>
        </w:rPr>
      </w:pPr>
      <w:r w:rsidRPr="00EF3076">
        <w:rPr>
          <w:rFonts w:ascii="Aptos" w:hAnsi="Aptos"/>
          <w:b/>
          <w:bCs/>
          <w:color w:val="1F3864"/>
          <w:sz w:val="40"/>
          <w:szCs w:val="40"/>
        </w:rPr>
        <w:t>ANNEX B — DECLARATION OF CONFLICT OF INTEREST, ELIGIBILITY AND INTEGRITY</w:t>
      </w:r>
    </w:p>
    <w:p w14:paraId="120DA79F" w14:textId="77777777" w:rsidR="007E199C" w:rsidRPr="00EF3076" w:rsidRDefault="00CC2748">
      <w:pPr>
        <w:spacing w:after="240"/>
        <w:rPr>
          <w:rFonts w:ascii="Aptos" w:hAnsi="Aptos"/>
        </w:rPr>
      </w:pPr>
      <w:r w:rsidRPr="00EF3076">
        <w:rPr>
          <w:rFonts w:ascii="Aptos" w:hAnsi="Aptos"/>
          <w:b/>
          <w:bCs/>
          <w:color w:val="595959"/>
          <w:sz w:val="24"/>
          <w:szCs w:val="24"/>
        </w:rPr>
        <w:t>Trauma-Informed Leadership and Governance Training for Renewable Energy Community Trusts</w:t>
      </w:r>
    </w:p>
    <w:p w14:paraId="30E4487E" w14:textId="77777777" w:rsidR="007E199C" w:rsidRPr="00EF3076" w:rsidRDefault="00CC2748">
      <w:pPr>
        <w:spacing w:after="140"/>
        <w:jc w:val="both"/>
        <w:rPr>
          <w:rFonts w:ascii="Aptos" w:hAnsi="Aptos"/>
          <w:sz w:val="24"/>
          <w:szCs w:val="24"/>
        </w:rPr>
      </w:pPr>
      <w:r w:rsidRPr="00EF3076">
        <w:rPr>
          <w:rFonts w:ascii="Aptos" w:hAnsi="Aptos"/>
          <w:sz w:val="24"/>
          <w:szCs w:val="24"/>
        </w:rPr>
        <w:t>This form must be completed and submitted by the Lead Bidder and, separately, by each proposed team member, subcontractor and consortium partner (if any), as required by Sections B.7 and B.9 of the Open Tender Advert. A separate copy of this form must be used for each person or entity named below. Submitting a bid constitutes acceptance that this declaration is true, complete and forms part of the bid.</w:t>
      </w:r>
    </w:p>
    <w:p w14:paraId="40BDD96C" w14:textId="77777777" w:rsidR="007E199C" w:rsidRPr="00EF3076" w:rsidRDefault="007E199C">
      <w:pPr>
        <w:spacing w:after="120"/>
        <w:rPr>
          <w:rFonts w:ascii="Aptos" w:hAnsi="Aptos"/>
        </w:rPr>
      </w:pPr>
    </w:p>
    <w:p w14:paraId="4E4AE14B" w14:textId="77777777" w:rsidR="007E199C" w:rsidRPr="00EF3076" w:rsidRDefault="00CC2748">
      <w:pPr>
        <w:pStyle w:val="Heading2"/>
        <w:spacing w:before="220" w:after="100"/>
        <w:rPr>
          <w:rFonts w:ascii="Aptos" w:hAnsi="Aptos"/>
          <w:b/>
          <w:bCs/>
        </w:rPr>
      </w:pPr>
      <w:r w:rsidRPr="00EF3076">
        <w:rPr>
          <w:rFonts w:ascii="Aptos" w:hAnsi="Aptos"/>
          <w:b/>
          <w:bCs/>
        </w:rPr>
        <w:t>Part 1 — Identification</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7E199C" w:rsidRPr="00EF3076" w14:paraId="569CE2B0" w14:textId="77777777" w:rsidTr="00EF3076">
        <w:tc>
          <w:tcPr>
            <w:tcW w:w="10343" w:type="dxa"/>
            <w:tcBorders>
              <w:top w:val="single" w:sz="4" w:space="0" w:color="BFBFBF"/>
              <w:left w:val="single" w:sz="4" w:space="0" w:color="BFBFBF"/>
              <w:bottom w:val="single" w:sz="4" w:space="0" w:color="BFBFBF"/>
              <w:right w:val="single" w:sz="4" w:space="0" w:color="BFBFBF"/>
            </w:tcBorders>
            <w:shd w:val="clear" w:color="auto" w:fill="F2F2F2"/>
            <w:tcMar>
              <w:top w:w="140" w:type="dxa"/>
              <w:left w:w="160" w:type="dxa"/>
              <w:bottom w:w="140" w:type="dxa"/>
              <w:right w:w="160" w:type="dxa"/>
            </w:tcMar>
          </w:tcPr>
          <w:p w14:paraId="29B1EB04" w14:textId="2EFEDC11" w:rsidR="007E199C" w:rsidRPr="00EF3076" w:rsidRDefault="00CC2748">
            <w:pPr>
              <w:spacing w:after="80"/>
              <w:rPr>
                <w:rFonts w:ascii="Aptos" w:hAnsi="Aptos"/>
                <w:sz w:val="24"/>
                <w:szCs w:val="24"/>
              </w:rPr>
            </w:pPr>
            <w:r w:rsidRPr="00EF3076">
              <w:rPr>
                <w:rFonts w:ascii="Aptos" w:hAnsi="Aptos"/>
                <w:b/>
                <w:bCs/>
                <w:sz w:val="24"/>
                <w:szCs w:val="24"/>
              </w:rPr>
              <w:t>Tender reference</w:t>
            </w:r>
            <w:r w:rsidRPr="00EF3076">
              <w:rPr>
                <w:rFonts w:ascii="Aptos" w:hAnsi="Aptos"/>
                <w:b/>
                <w:bCs/>
                <w:color w:val="EE0000"/>
                <w:sz w:val="24"/>
                <w:szCs w:val="24"/>
              </w:rPr>
              <w:t xml:space="preserve">: </w:t>
            </w:r>
            <w:r w:rsidRPr="00EF3076">
              <w:rPr>
                <w:rFonts w:ascii="Aptos" w:hAnsi="Aptos"/>
                <w:color w:val="EE0000"/>
                <w:sz w:val="24"/>
                <w:szCs w:val="24"/>
              </w:rPr>
              <w:t>INSPIRE/</w:t>
            </w:r>
            <w:r w:rsidR="0003718B">
              <w:rPr>
                <w:rFonts w:ascii="Aptos" w:hAnsi="Aptos"/>
                <w:color w:val="EE0000"/>
                <w:sz w:val="24"/>
                <w:szCs w:val="24"/>
              </w:rPr>
              <w:t>GIZ/</w:t>
            </w:r>
            <w:r w:rsidRPr="00EF3076">
              <w:rPr>
                <w:rFonts w:ascii="Aptos" w:hAnsi="Aptos"/>
                <w:color w:val="EE0000"/>
                <w:sz w:val="24"/>
                <w:szCs w:val="24"/>
              </w:rPr>
              <w:t xml:space="preserve">2026/OT-01 </w:t>
            </w:r>
          </w:p>
          <w:p w14:paraId="2991BA18" w14:textId="77777777" w:rsidR="007E199C" w:rsidRPr="00EF3076" w:rsidRDefault="00CC2748">
            <w:pPr>
              <w:spacing w:after="80"/>
              <w:rPr>
                <w:rFonts w:ascii="Aptos" w:hAnsi="Aptos"/>
                <w:sz w:val="24"/>
                <w:szCs w:val="24"/>
              </w:rPr>
            </w:pPr>
            <w:r w:rsidRPr="00EF3076">
              <w:rPr>
                <w:rFonts w:ascii="Aptos" w:hAnsi="Aptos"/>
                <w:b/>
                <w:bCs/>
                <w:sz w:val="24"/>
                <w:szCs w:val="24"/>
              </w:rPr>
              <w:t xml:space="preserve">Assignment title: </w:t>
            </w:r>
            <w:r w:rsidRPr="00EF3076">
              <w:rPr>
                <w:rFonts w:ascii="Aptos" w:hAnsi="Aptos"/>
                <w:sz w:val="24"/>
                <w:szCs w:val="24"/>
              </w:rPr>
              <w:t>Trauma-Informed Leadership and Governance Training for Renewable Energy Community Trusts</w:t>
            </w:r>
          </w:p>
        </w:tc>
      </w:tr>
    </w:tbl>
    <w:p w14:paraId="5BB16E13" w14:textId="77777777" w:rsidR="007E199C" w:rsidRPr="00EF3076" w:rsidRDefault="007E199C">
      <w:pPr>
        <w:spacing w:after="120"/>
        <w:rPr>
          <w:rFonts w:ascii="Aptos" w:hAnsi="Aptos"/>
          <w:sz w:val="24"/>
          <w:szCs w:val="24"/>
        </w:rPr>
      </w:pPr>
    </w:p>
    <w:p w14:paraId="40D8BD92" w14:textId="77777777" w:rsidR="007E199C" w:rsidRPr="00EF3076" w:rsidRDefault="00CC2748">
      <w:pPr>
        <w:spacing w:after="140"/>
        <w:rPr>
          <w:rFonts w:ascii="Aptos" w:hAnsi="Aptos"/>
          <w:sz w:val="24"/>
          <w:szCs w:val="24"/>
        </w:rPr>
      </w:pPr>
      <w:r w:rsidRPr="00EF3076">
        <w:rPr>
          <w:rFonts w:ascii="Aptos" w:hAnsi="Aptos"/>
          <w:b/>
          <w:bCs/>
          <w:sz w:val="24"/>
          <w:szCs w:val="24"/>
        </w:rPr>
        <w:t xml:space="preserve">Name of bidder / entity: </w:t>
      </w:r>
      <w:r w:rsidRPr="00EF3076">
        <w:rPr>
          <w:rFonts w:ascii="Aptos" w:hAnsi="Aptos"/>
          <w:sz w:val="24"/>
          <w:szCs w:val="24"/>
        </w:rPr>
        <w:t>_____________________________________________</w:t>
      </w:r>
    </w:p>
    <w:p w14:paraId="55ED6EBE" w14:textId="77777777" w:rsidR="007E199C" w:rsidRPr="00EF3076" w:rsidRDefault="00CC2748">
      <w:pPr>
        <w:spacing w:after="140"/>
        <w:rPr>
          <w:rFonts w:ascii="Aptos" w:hAnsi="Aptos"/>
          <w:sz w:val="24"/>
          <w:szCs w:val="24"/>
        </w:rPr>
      </w:pPr>
      <w:r w:rsidRPr="00EF3076">
        <w:rPr>
          <w:rFonts w:ascii="Aptos" w:hAnsi="Aptos"/>
          <w:b/>
          <w:bCs/>
          <w:sz w:val="24"/>
          <w:szCs w:val="24"/>
        </w:rPr>
        <w:t xml:space="preserve">Registration number: </w:t>
      </w:r>
      <w:r w:rsidRPr="00EF3076">
        <w:rPr>
          <w:rFonts w:ascii="Aptos" w:hAnsi="Aptos"/>
          <w:sz w:val="24"/>
          <w:szCs w:val="24"/>
        </w:rPr>
        <w:t>_____________________________________________</w:t>
      </w:r>
    </w:p>
    <w:p w14:paraId="10BE4DA9" w14:textId="77777777" w:rsidR="007E199C" w:rsidRPr="00EF3076" w:rsidRDefault="00CC2748">
      <w:pPr>
        <w:spacing w:after="100"/>
        <w:rPr>
          <w:rFonts w:ascii="Aptos" w:hAnsi="Aptos"/>
          <w:sz w:val="24"/>
          <w:szCs w:val="24"/>
        </w:rPr>
      </w:pPr>
      <w:r w:rsidRPr="00EF3076">
        <w:rPr>
          <w:rFonts w:ascii="Aptos" w:hAnsi="Aptos"/>
          <w:sz w:val="24"/>
          <w:szCs w:val="24"/>
        </w:rPr>
        <w:t>☐  This declaration is submitted on behalf of: the Lead Bidder</w:t>
      </w:r>
    </w:p>
    <w:p w14:paraId="6FB60FAD" w14:textId="77777777" w:rsidR="007E199C" w:rsidRPr="00EF3076" w:rsidRDefault="00CC2748">
      <w:pPr>
        <w:spacing w:after="100"/>
        <w:rPr>
          <w:rFonts w:ascii="Aptos" w:hAnsi="Aptos"/>
          <w:sz w:val="24"/>
          <w:szCs w:val="24"/>
        </w:rPr>
      </w:pPr>
      <w:r w:rsidRPr="00EF3076">
        <w:rPr>
          <w:rFonts w:ascii="Aptos" w:hAnsi="Aptos"/>
          <w:sz w:val="24"/>
          <w:szCs w:val="24"/>
        </w:rPr>
        <w:t>☐  A named team member (state name and role below)</w:t>
      </w:r>
    </w:p>
    <w:p w14:paraId="36846466" w14:textId="77777777" w:rsidR="007E199C" w:rsidRPr="00EF3076" w:rsidRDefault="00CC2748">
      <w:pPr>
        <w:spacing w:after="100"/>
        <w:rPr>
          <w:rFonts w:ascii="Aptos" w:hAnsi="Aptos"/>
          <w:sz w:val="24"/>
          <w:szCs w:val="24"/>
        </w:rPr>
      </w:pPr>
      <w:r w:rsidRPr="00EF3076">
        <w:rPr>
          <w:rFonts w:ascii="Aptos" w:hAnsi="Aptos"/>
          <w:sz w:val="24"/>
          <w:szCs w:val="24"/>
        </w:rPr>
        <w:t>☐  A consortium partner (state name below)</w:t>
      </w:r>
    </w:p>
    <w:p w14:paraId="100C5CF9" w14:textId="77777777" w:rsidR="007E199C" w:rsidRPr="00EF3076" w:rsidRDefault="00CC2748">
      <w:pPr>
        <w:spacing w:after="100"/>
        <w:rPr>
          <w:rFonts w:ascii="Aptos" w:hAnsi="Aptos"/>
          <w:sz w:val="24"/>
          <w:szCs w:val="24"/>
        </w:rPr>
      </w:pPr>
      <w:r w:rsidRPr="00EF3076">
        <w:rPr>
          <w:rFonts w:ascii="Aptos" w:hAnsi="Aptos"/>
          <w:sz w:val="24"/>
          <w:szCs w:val="24"/>
        </w:rPr>
        <w:t>☐  A subcontractor (state name and scope of work below)</w:t>
      </w:r>
    </w:p>
    <w:p w14:paraId="45576D9C" w14:textId="77777777" w:rsidR="007E199C" w:rsidRPr="00EF3076" w:rsidRDefault="00CC2748">
      <w:pPr>
        <w:spacing w:after="140"/>
        <w:rPr>
          <w:rFonts w:ascii="Aptos" w:hAnsi="Aptos"/>
          <w:sz w:val="24"/>
          <w:szCs w:val="24"/>
        </w:rPr>
      </w:pPr>
      <w:r w:rsidRPr="00EF3076">
        <w:rPr>
          <w:rFonts w:ascii="Aptos" w:hAnsi="Aptos"/>
          <w:b/>
          <w:bCs/>
          <w:sz w:val="24"/>
          <w:szCs w:val="24"/>
        </w:rPr>
        <w:t xml:space="preserve">Name and role/scope (if not the Lead Bidder): </w:t>
      </w:r>
      <w:r w:rsidRPr="00EF3076">
        <w:rPr>
          <w:rFonts w:ascii="Aptos" w:hAnsi="Aptos"/>
          <w:sz w:val="24"/>
          <w:szCs w:val="24"/>
        </w:rPr>
        <w:t>_____________________________________________</w:t>
      </w:r>
    </w:p>
    <w:p w14:paraId="4614D981" w14:textId="77777777" w:rsidR="007E199C" w:rsidRPr="00EF3076" w:rsidRDefault="007E199C">
      <w:pPr>
        <w:spacing w:after="120"/>
        <w:rPr>
          <w:rFonts w:ascii="Aptos" w:hAnsi="Aptos"/>
        </w:rPr>
      </w:pPr>
    </w:p>
    <w:p w14:paraId="28E90FEB" w14:textId="77777777" w:rsidR="007E199C" w:rsidRPr="00EF3076" w:rsidRDefault="00CC2748">
      <w:pPr>
        <w:pStyle w:val="Heading2"/>
        <w:spacing w:before="220" w:after="100"/>
        <w:rPr>
          <w:rFonts w:ascii="Aptos" w:hAnsi="Aptos"/>
          <w:b/>
          <w:bCs/>
        </w:rPr>
      </w:pPr>
      <w:r w:rsidRPr="00EF3076">
        <w:rPr>
          <w:rFonts w:ascii="Aptos" w:hAnsi="Aptos"/>
          <w:b/>
          <w:bCs/>
        </w:rPr>
        <w:t>Part 2 — Conflict of Interest Declaration</w:t>
      </w:r>
    </w:p>
    <w:p w14:paraId="10146CFC" w14:textId="77777777" w:rsidR="007E199C" w:rsidRPr="00EF3076" w:rsidRDefault="00CC2748">
      <w:pPr>
        <w:spacing w:after="140"/>
        <w:jc w:val="both"/>
        <w:rPr>
          <w:rFonts w:ascii="Aptos" w:hAnsi="Aptos"/>
          <w:sz w:val="24"/>
          <w:szCs w:val="24"/>
        </w:rPr>
      </w:pPr>
      <w:r w:rsidRPr="00EF3076">
        <w:rPr>
          <w:rFonts w:ascii="Aptos" w:hAnsi="Aptos"/>
          <w:sz w:val="24"/>
          <w:szCs w:val="24"/>
        </w:rPr>
        <w:t>A conflict of interest includes any actual, potential or perceived situation in which a personal, financial, family or other relationship could compromise, or be seen to compromise, impartiality or fairness in this procurement. This includes, without limitation, any relationship with an INSPIRE Board member, employee, contractor, evaluation panel member, GIZ staff member, or a beneficiary of this assignment.</w:t>
      </w:r>
    </w:p>
    <w:p w14:paraId="7AA5C560" w14:textId="77777777" w:rsidR="007E199C" w:rsidRPr="00EF3076" w:rsidRDefault="00CC2748">
      <w:pPr>
        <w:spacing w:after="100"/>
        <w:rPr>
          <w:rFonts w:ascii="Aptos" w:hAnsi="Aptos"/>
          <w:sz w:val="24"/>
          <w:szCs w:val="24"/>
        </w:rPr>
      </w:pPr>
      <w:r w:rsidRPr="00EF3076">
        <w:rPr>
          <w:rFonts w:ascii="Aptos" w:hAnsi="Aptos"/>
          <w:sz w:val="24"/>
          <w:szCs w:val="24"/>
        </w:rPr>
        <w:t>☐  I/we declare that no actual, potential or perceived conflict of interest exists.</w:t>
      </w:r>
    </w:p>
    <w:p w14:paraId="4491FF2B" w14:textId="77777777" w:rsidR="007E199C" w:rsidRPr="00EF3076" w:rsidRDefault="00CC2748">
      <w:pPr>
        <w:spacing w:after="100"/>
        <w:rPr>
          <w:rFonts w:ascii="Aptos" w:hAnsi="Aptos"/>
          <w:sz w:val="24"/>
          <w:szCs w:val="24"/>
        </w:rPr>
      </w:pPr>
      <w:r w:rsidRPr="00EF3076">
        <w:rPr>
          <w:rFonts w:ascii="Aptos" w:hAnsi="Aptos"/>
          <w:b/>
          <w:bCs/>
          <w:i/>
          <w:iCs/>
          <w:sz w:val="24"/>
          <w:szCs w:val="24"/>
        </w:rPr>
        <w:t>OR</w:t>
      </w:r>
    </w:p>
    <w:p w14:paraId="2FF6E1E0" w14:textId="77777777" w:rsidR="007E199C" w:rsidRPr="00EF3076" w:rsidRDefault="00CC2748">
      <w:pPr>
        <w:spacing w:after="100"/>
        <w:rPr>
          <w:rFonts w:ascii="Aptos" w:hAnsi="Aptos"/>
          <w:sz w:val="24"/>
          <w:szCs w:val="24"/>
        </w:rPr>
      </w:pPr>
      <w:r w:rsidRPr="00EF3076">
        <w:rPr>
          <w:rFonts w:ascii="Aptos" w:hAnsi="Aptos"/>
          <w:sz w:val="24"/>
          <w:szCs w:val="24"/>
        </w:rPr>
        <w:t>☐  I/we declare the following actual, potential or perceived conflict of interest: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1"/>
      </w:tblGrid>
      <w:tr w:rsidR="007E199C" w:rsidRPr="00EF3076" w14:paraId="232D77F8" w14:textId="77777777" w:rsidTr="00EF3076">
        <w:tc>
          <w:tcPr>
            <w:tcW w:w="10201" w:type="dxa"/>
            <w:tcBorders>
              <w:top w:val="single" w:sz="4" w:space="0" w:color="BFBFBF"/>
              <w:left w:val="single" w:sz="4" w:space="0" w:color="BFBFBF"/>
              <w:bottom w:val="single" w:sz="4" w:space="0" w:color="BFBFBF"/>
              <w:right w:val="single" w:sz="4" w:space="0" w:color="BFBFBF"/>
            </w:tcBorders>
            <w:shd w:val="clear" w:color="auto" w:fill="F2F2F2"/>
            <w:tcMar>
              <w:top w:w="140" w:type="dxa"/>
              <w:left w:w="160" w:type="dxa"/>
              <w:bottom w:w="140" w:type="dxa"/>
              <w:right w:w="160" w:type="dxa"/>
            </w:tcMar>
          </w:tcPr>
          <w:p w14:paraId="2D440C44" w14:textId="77777777" w:rsidR="007E199C" w:rsidRPr="00EF3076" w:rsidRDefault="00CC2748">
            <w:pPr>
              <w:rPr>
                <w:rFonts w:ascii="Aptos" w:hAnsi="Aptos"/>
                <w:sz w:val="24"/>
                <w:szCs w:val="24"/>
              </w:rPr>
            </w:pPr>
            <w:r w:rsidRPr="00EF3076">
              <w:rPr>
                <w:rFonts w:ascii="Aptos" w:hAnsi="Aptos"/>
                <w:i/>
                <w:iCs/>
                <w:color w:val="595959"/>
                <w:sz w:val="24"/>
                <w:szCs w:val="24"/>
              </w:rPr>
              <w:lastRenderedPageBreak/>
              <w:t>[Provide full details, including the nature of the relationship and the parties involved]</w:t>
            </w:r>
          </w:p>
          <w:p w14:paraId="269767E5" w14:textId="77777777" w:rsidR="007E199C" w:rsidRPr="00EF3076" w:rsidRDefault="007E199C">
            <w:pPr>
              <w:spacing w:after="60"/>
              <w:rPr>
                <w:rFonts w:ascii="Aptos" w:hAnsi="Aptos"/>
                <w:sz w:val="24"/>
                <w:szCs w:val="24"/>
              </w:rPr>
            </w:pPr>
          </w:p>
          <w:p w14:paraId="197971D8" w14:textId="77777777" w:rsidR="007E199C" w:rsidRPr="00EF3076" w:rsidRDefault="007E199C">
            <w:pPr>
              <w:rPr>
                <w:rFonts w:ascii="Aptos" w:hAnsi="Aptos"/>
                <w:sz w:val="24"/>
                <w:szCs w:val="24"/>
              </w:rPr>
            </w:pPr>
          </w:p>
          <w:p w14:paraId="6311210A" w14:textId="77777777" w:rsidR="007E199C" w:rsidRPr="00EF3076" w:rsidRDefault="007E199C">
            <w:pPr>
              <w:rPr>
                <w:rFonts w:ascii="Aptos" w:hAnsi="Aptos"/>
                <w:sz w:val="24"/>
                <w:szCs w:val="24"/>
              </w:rPr>
            </w:pPr>
          </w:p>
        </w:tc>
      </w:tr>
    </w:tbl>
    <w:p w14:paraId="226017D3" w14:textId="77777777" w:rsidR="007E199C" w:rsidRPr="00EF3076" w:rsidRDefault="007E199C">
      <w:pPr>
        <w:spacing w:after="120"/>
        <w:rPr>
          <w:rFonts w:ascii="Aptos" w:hAnsi="Aptos"/>
        </w:rPr>
      </w:pPr>
    </w:p>
    <w:p w14:paraId="5B7EAC01" w14:textId="77777777" w:rsidR="007E199C" w:rsidRPr="00EF3076" w:rsidRDefault="00CC2748">
      <w:pPr>
        <w:pStyle w:val="Heading2"/>
        <w:spacing w:before="220" w:after="100"/>
        <w:rPr>
          <w:rFonts w:ascii="Aptos" w:hAnsi="Aptos"/>
          <w:b/>
          <w:bCs/>
        </w:rPr>
      </w:pPr>
      <w:r w:rsidRPr="00EF3076">
        <w:rPr>
          <w:rFonts w:ascii="Aptos" w:hAnsi="Aptos"/>
          <w:b/>
          <w:bCs/>
        </w:rPr>
        <w:t>Part 3 — Eligibility Declaration</w:t>
      </w:r>
    </w:p>
    <w:p w14:paraId="25997E9A" w14:textId="77777777" w:rsidR="007E199C" w:rsidRPr="00EF3076" w:rsidRDefault="00CC2748">
      <w:pPr>
        <w:spacing w:after="140"/>
        <w:jc w:val="both"/>
        <w:rPr>
          <w:rFonts w:ascii="Aptos" w:hAnsi="Aptos"/>
          <w:sz w:val="24"/>
          <w:szCs w:val="24"/>
        </w:rPr>
      </w:pPr>
      <w:r w:rsidRPr="00EF3076">
        <w:rPr>
          <w:rFonts w:ascii="Aptos" w:hAnsi="Aptos"/>
          <w:sz w:val="24"/>
          <w:szCs w:val="24"/>
        </w:rPr>
        <w:t>I/we declare that, as at the date of this declaration:</w:t>
      </w:r>
    </w:p>
    <w:p w14:paraId="0C9AA46D" w14:textId="77777777" w:rsidR="007E199C" w:rsidRPr="00EF3076" w:rsidRDefault="00EF3076" w:rsidP="00EF3076">
      <w:pPr>
        <w:spacing w:after="100"/>
        <w:jc w:val="both"/>
        <w:rPr>
          <w:rFonts w:ascii="Aptos" w:hAnsi="Aptos"/>
          <w:sz w:val="24"/>
          <w:szCs w:val="24"/>
        </w:rPr>
      </w:pPr>
      <w:r w:rsidRPr="00EF3076">
        <w:rPr>
          <w:rFonts w:ascii="Aptos" w:hAnsi="Aptos"/>
          <w:sz w:val="24"/>
          <w:szCs w:val="24"/>
        </w:rPr>
        <w:t>☐ The</w:t>
      </w:r>
      <w:r w:rsidR="00CC2748" w:rsidRPr="00EF3076">
        <w:rPr>
          <w:rFonts w:ascii="Aptos" w:hAnsi="Aptos"/>
          <w:sz w:val="24"/>
          <w:szCs w:val="24"/>
        </w:rPr>
        <w:t xml:space="preserve"> bidder is a legally constituted and registered entity, or a registered individual consultant, and is tax compliant in its jurisdiction of registration.</w:t>
      </w:r>
    </w:p>
    <w:p w14:paraId="23A2B235" w14:textId="77777777" w:rsidR="007E199C" w:rsidRPr="00EF3076" w:rsidRDefault="00EF3076" w:rsidP="00EF3076">
      <w:pPr>
        <w:spacing w:after="100"/>
        <w:jc w:val="both"/>
        <w:rPr>
          <w:rFonts w:ascii="Aptos" w:hAnsi="Aptos"/>
          <w:sz w:val="24"/>
          <w:szCs w:val="24"/>
        </w:rPr>
      </w:pPr>
      <w:r w:rsidRPr="00EF3076">
        <w:rPr>
          <w:rFonts w:ascii="Aptos" w:hAnsi="Aptos"/>
          <w:sz w:val="24"/>
          <w:szCs w:val="24"/>
        </w:rPr>
        <w:t>☐ The</w:t>
      </w:r>
      <w:r w:rsidR="00CC2748" w:rsidRPr="00EF3076">
        <w:rPr>
          <w:rFonts w:ascii="Aptos" w:hAnsi="Aptos"/>
          <w:sz w:val="24"/>
          <w:szCs w:val="24"/>
        </w:rPr>
        <w:t xml:space="preserve"> bidder is not subject to insolvency, business rescue, liquidation, sequestration or debarment proceedings, and no such proceedings are pending or threatened.</w:t>
      </w:r>
    </w:p>
    <w:p w14:paraId="339B4F1B" w14:textId="77777777" w:rsidR="007E199C" w:rsidRPr="00EF3076" w:rsidRDefault="00EF3076" w:rsidP="00EF3076">
      <w:pPr>
        <w:spacing w:after="100"/>
        <w:jc w:val="both"/>
        <w:rPr>
          <w:rFonts w:ascii="Aptos" w:hAnsi="Aptos"/>
          <w:sz w:val="24"/>
          <w:szCs w:val="24"/>
        </w:rPr>
      </w:pPr>
      <w:r w:rsidRPr="00EF3076">
        <w:rPr>
          <w:rFonts w:ascii="Aptos" w:hAnsi="Aptos"/>
          <w:sz w:val="24"/>
          <w:szCs w:val="24"/>
        </w:rPr>
        <w:t>☐ The</w:t>
      </w:r>
      <w:r w:rsidR="00CC2748" w:rsidRPr="00EF3076">
        <w:rPr>
          <w:rFonts w:ascii="Aptos" w:hAnsi="Aptos"/>
          <w:sz w:val="24"/>
          <w:szCs w:val="24"/>
        </w:rPr>
        <w:t xml:space="preserve"> bidder is not listed on any applicable sanctions, exclusion or debarment list issued by the United Nations, the European Union, the Government of South Africa, or GIZ.</w:t>
      </w:r>
    </w:p>
    <w:p w14:paraId="68368CF5" w14:textId="77777777" w:rsidR="007E199C" w:rsidRPr="00EF3076" w:rsidRDefault="00EF3076" w:rsidP="00EF3076">
      <w:pPr>
        <w:spacing w:after="100"/>
        <w:jc w:val="both"/>
        <w:rPr>
          <w:rFonts w:ascii="Aptos" w:hAnsi="Aptos"/>
          <w:sz w:val="24"/>
          <w:szCs w:val="24"/>
        </w:rPr>
      </w:pPr>
      <w:r w:rsidRPr="00EF3076">
        <w:rPr>
          <w:rFonts w:ascii="Aptos" w:hAnsi="Aptos"/>
          <w:sz w:val="24"/>
          <w:szCs w:val="24"/>
        </w:rPr>
        <w:t>☐ The</w:t>
      </w:r>
      <w:r w:rsidR="00CC2748" w:rsidRPr="00EF3076">
        <w:rPr>
          <w:rFonts w:ascii="Aptos" w:hAnsi="Aptos"/>
          <w:sz w:val="24"/>
          <w:szCs w:val="24"/>
        </w:rPr>
        <w:t xml:space="preserve"> bidder has not been convicted of, or admitted to, fraud, corruption, collusion, coercion or an obstructive practice in connection with any public or donor-funded procurement in the preceding five (5) years.</w:t>
      </w:r>
    </w:p>
    <w:p w14:paraId="0FCA7E28" w14:textId="77777777" w:rsidR="007E199C" w:rsidRPr="00EF3076" w:rsidRDefault="00EF3076" w:rsidP="00EF3076">
      <w:pPr>
        <w:spacing w:after="100"/>
        <w:jc w:val="both"/>
        <w:rPr>
          <w:rFonts w:ascii="Aptos" w:hAnsi="Aptos"/>
          <w:sz w:val="24"/>
          <w:szCs w:val="24"/>
        </w:rPr>
      </w:pPr>
      <w:r w:rsidRPr="00EF3076">
        <w:rPr>
          <w:rFonts w:ascii="Aptos" w:hAnsi="Aptos"/>
          <w:sz w:val="24"/>
          <w:szCs w:val="24"/>
        </w:rPr>
        <w:t>☐ Where</w:t>
      </w:r>
      <w:r w:rsidR="00CC2748" w:rsidRPr="00EF3076">
        <w:rPr>
          <w:rFonts w:ascii="Aptos" w:hAnsi="Aptos"/>
          <w:sz w:val="24"/>
          <w:szCs w:val="24"/>
        </w:rPr>
        <w:t xml:space="preserve"> this declaration is submitted on behalf of a consortium partner or subcontractor, the above statements are true of that partner or subcontractor.</w:t>
      </w:r>
    </w:p>
    <w:p w14:paraId="66566E44" w14:textId="77777777" w:rsidR="007E199C" w:rsidRPr="00EF3076" w:rsidRDefault="007E199C">
      <w:pPr>
        <w:spacing w:after="120"/>
        <w:rPr>
          <w:rFonts w:ascii="Aptos" w:hAnsi="Aptos"/>
        </w:rPr>
      </w:pPr>
    </w:p>
    <w:p w14:paraId="1CD10737" w14:textId="77777777" w:rsidR="007E199C" w:rsidRPr="00EF3076" w:rsidRDefault="00CC2748">
      <w:pPr>
        <w:pageBreakBefore/>
        <w:rPr>
          <w:rFonts w:ascii="Aptos" w:hAnsi="Aptos"/>
        </w:rPr>
      </w:pPr>
      <w:r w:rsidRPr="00EF3076">
        <w:rPr>
          <w:rFonts w:ascii="Aptos" w:hAnsi="Aptos"/>
        </w:rPr>
        <w:br/>
      </w:r>
    </w:p>
    <w:p w14:paraId="1A0E7AA9" w14:textId="77777777" w:rsidR="007E199C" w:rsidRPr="00EF3076" w:rsidRDefault="00CC2748">
      <w:pPr>
        <w:pStyle w:val="Heading2"/>
        <w:spacing w:before="220" w:after="100"/>
        <w:rPr>
          <w:rFonts w:ascii="Aptos" w:hAnsi="Aptos"/>
          <w:b/>
          <w:bCs/>
        </w:rPr>
      </w:pPr>
      <w:r w:rsidRPr="00EF3076">
        <w:rPr>
          <w:rFonts w:ascii="Aptos" w:hAnsi="Aptos"/>
          <w:b/>
          <w:bCs/>
        </w:rPr>
        <w:t>Part 4 — Integrity Declaration</w:t>
      </w:r>
    </w:p>
    <w:p w14:paraId="38846948" w14:textId="77777777" w:rsidR="007E199C" w:rsidRPr="00EF3076" w:rsidRDefault="00CC2748" w:rsidP="00EF3076">
      <w:pPr>
        <w:spacing w:after="140"/>
        <w:jc w:val="both"/>
        <w:rPr>
          <w:rFonts w:ascii="Aptos" w:hAnsi="Aptos"/>
          <w:sz w:val="24"/>
          <w:szCs w:val="24"/>
        </w:rPr>
      </w:pPr>
      <w:r w:rsidRPr="00EF3076">
        <w:rPr>
          <w:rFonts w:ascii="Aptos" w:hAnsi="Aptos"/>
          <w:sz w:val="24"/>
          <w:szCs w:val="24"/>
        </w:rPr>
        <w:t>I/we declare that, in connection with this tender:</w:t>
      </w:r>
    </w:p>
    <w:p w14:paraId="4AC7B85C" w14:textId="19F88874" w:rsidR="007E199C" w:rsidRPr="00EF3076" w:rsidRDefault="0003718B" w:rsidP="00EF3076">
      <w:pPr>
        <w:spacing w:after="100"/>
        <w:jc w:val="both"/>
        <w:rPr>
          <w:rFonts w:ascii="Aptos" w:hAnsi="Aptos"/>
          <w:sz w:val="24"/>
          <w:szCs w:val="24"/>
        </w:rPr>
      </w:pPr>
      <w:r w:rsidRPr="00EF3076">
        <w:rPr>
          <w:rFonts w:ascii="Aptos" w:hAnsi="Aptos"/>
          <w:sz w:val="24"/>
          <w:szCs w:val="24"/>
        </w:rPr>
        <w:t>☐ No</w:t>
      </w:r>
      <w:r w:rsidR="00CC2748" w:rsidRPr="00EF3076">
        <w:rPr>
          <w:rFonts w:ascii="Aptos" w:hAnsi="Aptos"/>
          <w:sz w:val="24"/>
          <w:szCs w:val="24"/>
        </w:rPr>
        <w:t xml:space="preserve"> bribe, gift, inducement or other improper benefit has been or will be offered, promised or given to any person involved in this procurement.</w:t>
      </w:r>
    </w:p>
    <w:p w14:paraId="6AF88D04" w14:textId="6F5A902D" w:rsidR="007E199C" w:rsidRPr="00EF3076" w:rsidRDefault="0003718B" w:rsidP="00EF3076">
      <w:pPr>
        <w:spacing w:after="100"/>
        <w:jc w:val="both"/>
        <w:rPr>
          <w:rFonts w:ascii="Aptos" w:hAnsi="Aptos"/>
          <w:sz w:val="24"/>
          <w:szCs w:val="24"/>
        </w:rPr>
      </w:pPr>
      <w:r w:rsidRPr="00EF3076">
        <w:rPr>
          <w:rFonts w:ascii="Aptos" w:hAnsi="Aptos"/>
          <w:sz w:val="24"/>
          <w:szCs w:val="24"/>
        </w:rPr>
        <w:t>☐ No</w:t>
      </w:r>
      <w:r w:rsidR="00CC2748" w:rsidRPr="00EF3076">
        <w:rPr>
          <w:rFonts w:ascii="Aptos" w:hAnsi="Aptos"/>
          <w:sz w:val="24"/>
          <w:szCs w:val="24"/>
        </w:rPr>
        <w:t xml:space="preserve"> attempt has been or will be made to influence the outcome of this tender by approaching an INSPIRE Board member, staff member, evaluation panel member or funder personnel outside the clarification process set out in Section B.11 of the advert.</w:t>
      </w:r>
    </w:p>
    <w:p w14:paraId="5C46CC5C" w14:textId="085D3962" w:rsidR="007E199C" w:rsidRPr="00EF3076" w:rsidRDefault="0003718B" w:rsidP="00EF3076">
      <w:pPr>
        <w:spacing w:after="100"/>
        <w:jc w:val="both"/>
        <w:rPr>
          <w:rFonts w:ascii="Aptos" w:hAnsi="Aptos"/>
          <w:sz w:val="24"/>
          <w:szCs w:val="24"/>
        </w:rPr>
      </w:pPr>
      <w:r w:rsidRPr="00EF3076">
        <w:rPr>
          <w:rFonts w:ascii="Aptos" w:hAnsi="Aptos"/>
          <w:sz w:val="24"/>
          <w:szCs w:val="24"/>
        </w:rPr>
        <w:t>☐ The</w:t>
      </w:r>
      <w:r w:rsidR="00CC2748" w:rsidRPr="00EF3076">
        <w:rPr>
          <w:rFonts w:ascii="Aptos" w:hAnsi="Aptos"/>
          <w:sz w:val="24"/>
          <w:szCs w:val="24"/>
        </w:rPr>
        <w:t xml:space="preserve"> bidder has not engaged, and will not engage, in collusive tendering with any other bidder, including price-fixing, cover pricing or bid-rotation.</w:t>
      </w:r>
    </w:p>
    <w:p w14:paraId="231AD3A5" w14:textId="1C3A29B3" w:rsidR="007E199C" w:rsidRPr="00EF3076" w:rsidRDefault="0003718B" w:rsidP="00EF3076">
      <w:pPr>
        <w:spacing w:after="100"/>
        <w:jc w:val="both"/>
        <w:rPr>
          <w:rFonts w:ascii="Aptos" w:hAnsi="Aptos"/>
          <w:sz w:val="24"/>
          <w:szCs w:val="24"/>
        </w:rPr>
      </w:pPr>
      <w:r w:rsidRPr="00EF3076">
        <w:rPr>
          <w:rFonts w:ascii="Aptos" w:hAnsi="Aptos"/>
          <w:sz w:val="24"/>
          <w:szCs w:val="24"/>
        </w:rPr>
        <w:t>☐ All</w:t>
      </w:r>
      <w:r w:rsidR="00CC2748" w:rsidRPr="00EF3076">
        <w:rPr>
          <w:rFonts w:ascii="Aptos" w:hAnsi="Aptos"/>
          <w:sz w:val="24"/>
          <w:szCs w:val="24"/>
        </w:rPr>
        <w:t xml:space="preserve"> information provided in this bid is true, accurate and complete, and the bidder has not made, and will not make, any false or misleading statement in connection with this procurement.</w:t>
      </w:r>
    </w:p>
    <w:p w14:paraId="57361BD5" w14:textId="56C14F42" w:rsidR="007E199C" w:rsidRPr="00EF3076" w:rsidRDefault="0003718B" w:rsidP="00EF3076">
      <w:pPr>
        <w:spacing w:after="100"/>
        <w:jc w:val="both"/>
        <w:rPr>
          <w:rFonts w:ascii="Aptos" w:hAnsi="Aptos"/>
          <w:sz w:val="24"/>
          <w:szCs w:val="24"/>
        </w:rPr>
      </w:pPr>
      <w:r w:rsidRPr="00EF3076">
        <w:rPr>
          <w:rFonts w:ascii="Aptos" w:hAnsi="Aptos"/>
          <w:sz w:val="24"/>
          <w:szCs w:val="24"/>
        </w:rPr>
        <w:t>☐ The</w:t>
      </w:r>
      <w:r w:rsidR="00CC2748" w:rsidRPr="00EF3076">
        <w:rPr>
          <w:rFonts w:ascii="Aptos" w:hAnsi="Aptos"/>
          <w:sz w:val="24"/>
          <w:szCs w:val="24"/>
        </w:rPr>
        <w:t xml:space="preserve"> bidder will treat all information received through this process as confidential, in accordance with Section B.13 of the advert.</w:t>
      </w:r>
    </w:p>
    <w:p w14:paraId="51D6B1BD" w14:textId="01F143C3" w:rsidR="007E199C" w:rsidRPr="00EF3076" w:rsidRDefault="0003718B" w:rsidP="00EF3076">
      <w:pPr>
        <w:spacing w:after="100"/>
        <w:jc w:val="both"/>
        <w:rPr>
          <w:rFonts w:ascii="Aptos" w:hAnsi="Aptos"/>
          <w:sz w:val="24"/>
          <w:szCs w:val="24"/>
        </w:rPr>
      </w:pPr>
      <w:r w:rsidRPr="00EF3076">
        <w:rPr>
          <w:rFonts w:ascii="Aptos" w:hAnsi="Aptos"/>
          <w:sz w:val="24"/>
          <w:szCs w:val="24"/>
        </w:rPr>
        <w:t>☐ The</w:t>
      </w:r>
      <w:r w:rsidR="00CC2748" w:rsidRPr="00EF3076">
        <w:rPr>
          <w:rFonts w:ascii="Aptos" w:hAnsi="Aptos"/>
          <w:sz w:val="24"/>
          <w:szCs w:val="24"/>
        </w:rPr>
        <w:t xml:space="preserve"> bidder accepts that personal information submitted with this bid will be processed by INSPIRE in accordance with the Protection of Personal Information Act 4 of 2013, as described in Section B.13 of the advert.</w:t>
      </w:r>
    </w:p>
    <w:p w14:paraId="346D8710" w14:textId="6AD1BAD0" w:rsidR="007E199C" w:rsidRPr="00EF3076" w:rsidRDefault="0003718B" w:rsidP="00EF3076">
      <w:pPr>
        <w:spacing w:after="100"/>
        <w:jc w:val="both"/>
        <w:rPr>
          <w:rFonts w:ascii="Aptos" w:hAnsi="Aptos"/>
          <w:sz w:val="24"/>
          <w:szCs w:val="24"/>
        </w:rPr>
      </w:pPr>
      <w:r w:rsidRPr="00EF3076">
        <w:rPr>
          <w:rFonts w:ascii="Aptos" w:hAnsi="Aptos"/>
          <w:sz w:val="24"/>
          <w:szCs w:val="24"/>
        </w:rPr>
        <w:t>☐ The</w:t>
      </w:r>
      <w:r w:rsidR="00CC2748" w:rsidRPr="00EF3076">
        <w:rPr>
          <w:rFonts w:ascii="Aptos" w:hAnsi="Aptos"/>
          <w:sz w:val="24"/>
          <w:szCs w:val="24"/>
        </w:rPr>
        <w:t xml:space="preserve"> bidder accepts the General Conditions set out in Section B.13 of the advert in full, and understands that any breach of this declaration, or any material misrepresentation in it, may result in disqualification, termination of any contract awarded, and referral to the relevant authorities or to GIZ.</w:t>
      </w:r>
    </w:p>
    <w:p w14:paraId="68E33DC3" w14:textId="77777777" w:rsidR="007E199C" w:rsidRPr="00EF3076" w:rsidRDefault="007E199C">
      <w:pPr>
        <w:spacing w:after="120"/>
        <w:rPr>
          <w:rFonts w:ascii="Aptos" w:hAnsi="Aptos"/>
        </w:rPr>
      </w:pPr>
    </w:p>
    <w:p w14:paraId="70C55095" w14:textId="77777777" w:rsidR="007E199C" w:rsidRPr="00EF3076" w:rsidRDefault="00CC2748">
      <w:pPr>
        <w:pStyle w:val="Heading2"/>
        <w:spacing w:before="220" w:after="100"/>
        <w:rPr>
          <w:rFonts w:ascii="Aptos" w:hAnsi="Aptos"/>
          <w:b/>
          <w:bCs/>
        </w:rPr>
      </w:pPr>
      <w:r w:rsidRPr="00EF3076">
        <w:rPr>
          <w:rFonts w:ascii="Aptos" w:hAnsi="Aptos"/>
          <w:b/>
          <w:bCs/>
        </w:rPr>
        <w:t>Certification</w:t>
      </w:r>
    </w:p>
    <w:p w14:paraId="5CB14FCD" w14:textId="77777777" w:rsidR="007E199C" w:rsidRPr="00EF3076" w:rsidRDefault="00CC2748">
      <w:pPr>
        <w:spacing w:after="140"/>
        <w:jc w:val="both"/>
        <w:rPr>
          <w:rFonts w:ascii="Aptos" w:hAnsi="Aptos"/>
          <w:sz w:val="24"/>
          <w:szCs w:val="24"/>
        </w:rPr>
      </w:pPr>
      <w:r w:rsidRPr="00EF3076">
        <w:rPr>
          <w:rFonts w:ascii="Aptos" w:hAnsi="Aptos"/>
          <w:sz w:val="24"/>
          <w:szCs w:val="24"/>
        </w:rPr>
        <w:t>I/we certify that I am/we are duly authorised to make this declaration on behalf of the bidder named above, and that the information given in this form is true and complete to the best of my/our knowledge.</w:t>
      </w:r>
    </w:p>
    <w:p w14:paraId="194F4610" w14:textId="77777777" w:rsidR="007E199C" w:rsidRPr="00EF3076" w:rsidRDefault="007E199C">
      <w:pPr>
        <w:spacing w:after="120"/>
        <w:rPr>
          <w:rFonts w:ascii="Aptos" w:hAnsi="Aptos"/>
          <w:sz w:val="24"/>
          <w:szCs w:val="24"/>
        </w:rPr>
      </w:pPr>
    </w:p>
    <w:tbl>
      <w:tblPr>
        <w:tblW w:w="936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4680"/>
        <w:gridCol w:w="4680"/>
      </w:tblGrid>
      <w:tr w:rsidR="007E199C" w:rsidRPr="00EF3076" w14:paraId="44CB3831" w14:textId="77777777">
        <w:tc>
          <w:tcPr>
            <w:tcW w:w="4680" w:type="dxa"/>
          </w:tcPr>
          <w:p w14:paraId="113F9E72" w14:textId="77777777" w:rsidR="007E199C" w:rsidRPr="00EF3076" w:rsidRDefault="00CC2748">
            <w:pPr>
              <w:rPr>
                <w:rFonts w:ascii="Aptos" w:hAnsi="Aptos"/>
                <w:sz w:val="24"/>
                <w:szCs w:val="24"/>
              </w:rPr>
            </w:pPr>
            <w:r w:rsidRPr="00EF3076">
              <w:rPr>
                <w:rFonts w:ascii="Aptos" w:hAnsi="Aptos"/>
                <w:b/>
                <w:bCs/>
                <w:sz w:val="24"/>
                <w:szCs w:val="24"/>
              </w:rPr>
              <w:t>Signed on behalf of the bidder:</w:t>
            </w:r>
          </w:p>
        </w:tc>
        <w:tc>
          <w:tcPr>
            <w:tcW w:w="4680" w:type="dxa"/>
          </w:tcPr>
          <w:p w14:paraId="50AE2B98" w14:textId="77777777" w:rsidR="007E199C" w:rsidRPr="00EF3076" w:rsidRDefault="00CC2748">
            <w:pPr>
              <w:rPr>
                <w:rFonts w:ascii="Aptos" w:hAnsi="Aptos"/>
                <w:sz w:val="24"/>
                <w:szCs w:val="24"/>
              </w:rPr>
            </w:pPr>
            <w:r w:rsidRPr="00EF3076">
              <w:rPr>
                <w:rFonts w:ascii="Aptos" w:hAnsi="Aptos"/>
                <w:b/>
                <w:bCs/>
                <w:sz w:val="24"/>
                <w:szCs w:val="24"/>
              </w:rPr>
              <w:t>Witnessed by (if applicable):</w:t>
            </w:r>
          </w:p>
        </w:tc>
      </w:tr>
      <w:tr w:rsidR="007E199C" w:rsidRPr="00EF3076" w14:paraId="1E414E9B" w14:textId="77777777">
        <w:tc>
          <w:tcPr>
            <w:tcW w:w="4680" w:type="dxa"/>
            <w:tcMar>
              <w:top w:w="100" w:type="dxa"/>
              <w:bottom w:w="100" w:type="dxa"/>
            </w:tcMar>
          </w:tcPr>
          <w:p w14:paraId="43377EB3" w14:textId="77777777" w:rsidR="007E199C" w:rsidRPr="00EF3076" w:rsidRDefault="00CC2748">
            <w:pPr>
              <w:rPr>
                <w:rFonts w:ascii="Aptos" w:hAnsi="Aptos"/>
                <w:sz w:val="24"/>
                <w:szCs w:val="24"/>
              </w:rPr>
            </w:pPr>
            <w:r w:rsidRPr="00EF3076">
              <w:rPr>
                <w:rFonts w:ascii="Aptos" w:hAnsi="Aptos"/>
                <w:sz w:val="24"/>
                <w:szCs w:val="24"/>
              </w:rPr>
              <w:t>Name:</w:t>
            </w:r>
          </w:p>
        </w:tc>
        <w:tc>
          <w:tcPr>
            <w:tcW w:w="4680" w:type="dxa"/>
            <w:tcMar>
              <w:top w:w="100" w:type="dxa"/>
              <w:bottom w:w="100" w:type="dxa"/>
            </w:tcMar>
          </w:tcPr>
          <w:p w14:paraId="43047D22" w14:textId="77777777" w:rsidR="007E199C" w:rsidRPr="00EF3076" w:rsidRDefault="00CC2748">
            <w:pPr>
              <w:rPr>
                <w:rFonts w:ascii="Aptos" w:hAnsi="Aptos"/>
                <w:sz w:val="24"/>
                <w:szCs w:val="24"/>
              </w:rPr>
            </w:pPr>
            <w:r w:rsidRPr="00EF3076">
              <w:rPr>
                <w:rFonts w:ascii="Aptos" w:hAnsi="Aptos"/>
                <w:sz w:val="24"/>
                <w:szCs w:val="24"/>
              </w:rPr>
              <w:t>Name:</w:t>
            </w:r>
          </w:p>
        </w:tc>
      </w:tr>
      <w:tr w:rsidR="007E199C" w:rsidRPr="00EF3076" w14:paraId="4800A97E" w14:textId="77777777">
        <w:tc>
          <w:tcPr>
            <w:tcW w:w="4680" w:type="dxa"/>
            <w:tcMar>
              <w:top w:w="100" w:type="dxa"/>
              <w:bottom w:w="100" w:type="dxa"/>
            </w:tcMar>
          </w:tcPr>
          <w:p w14:paraId="4A714E33" w14:textId="77777777" w:rsidR="007E199C" w:rsidRPr="00EF3076" w:rsidRDefault="00CC2748">
            <w:pPr>
              <w:rPr>
                <w:rFonts w:ascii="Aptos" w:hAnsi="Aptos"/>
                <w:sz w:val="24"/>
                <w:szCs w:val="24"/>
              </w:rPr>
            </w:pPr>
            <w:r w:rsidRPr="00EF3076">
              <w:rPr>
                <w:rFonts w:ascii="Aptos" w:hAnsi="Aptos"/>
                <w:sz w:val="24"/>
                <w:szCs w:val="24"/>
              </w:rPr>
              <w:t>Position:</w:t>
            </w:r>
          </w:p>
        </w:tc>
        <w:tc>
          <w:tcPr>
            <w:tcW w:w="4680" w:type="dxa"/>
            <w:tcMar>
              <w:top w:w="100" w:type="dxa"/>
              <w:bottom w:w="100" w:type="dxa"/>
            </w:tcMar>
          </w:tcPr>
          <w:p w14:paraId="77D1D5B6" w14:textId="77777777" w:rsidR="007E199C" w:rsidRPr="00EF3076" w:rsidRDefault="00CC2748">
            <w:pPr>
              <w:rPr>
                <w:rFonts w:ascii="Aptos" w:hAnsi="Aptos"/>
                <w:sz w:val="24"/>
                <w:szCs w:val="24"/>
              </w:rPr>
            </w:pPr>
            <w:r w:rsidRPr="00EF3076">
              <w:rPr>
                <w:rFonts w:ascii="Aptos" w:hAnsi="Aptos"/>
                <w:sz w:val="24"/>
                <w:szCs w:val="24"/>
              </w:rPr>
              <w:t>Position:</w:t>
            </w:r>
          </w:p>
        </w:tc>
      </w:tr>
      <w:tr w:rsidR="007E199C" w:rsidRPr="00EF3076" w14:paraId="6123A615" w14:textId="77777777">
        <w:tc>
          <w:tcPr>
            <w:tcW w:w="4680" w:type="dxa"/>
            <w:tcMar>
              <w:top w:w="100" w:type="dxa"/>
              <w:bottom w:w="100" w:type="dxa"/>
            </w:tcMar>
          </w:tcPr>
          <w:p w14:paraId="5C7322B6" w14:textId="77777777" w:rsidR="007E199C" w:rsidRPr="00EF3076" w:rsidRDefault="00CC2748">
            <w:pPr>
              <w:rPr>
                <w:rFonts w:ascii="Aptos" w:hAnsi="Aptos"/>
                <w:sz w:val="24"/>
                <w:szCs w:val="24"/>
              </w:rPr>
            </w:pPr>
            <w:r w:rsidRPr="00EF3076">
              <w:rPr>
                <w:rFonts w:ascii="Aptos" w:hAnsi="Aptos"/>
                <w:sz w:val="24"/>
                <w:szCs w:val="24"/>
              </w:rPr>
              <w:t>Signature:</w:t>
            </w:r>
          </w:p>
        </w:tc>
        <w:tc>
          <w:tcPr>
            <w:tcW w:w="4680" w:type="dxa"/>
            <w:tcMar>
              <w:top w:w="100" w:type="dxa"/>
              <w:bottom w:w="100" w:type="dxa"/>
            </w:tcMar>
          </w:tcPr>
          <w:p w14:paraId="48077516" w14:textId="77777777" w:rsidR="007E199C" w:rsidRPr="00EF3076" w:rsidRDefault="00CC2748">
            <w:pPr>
              <w:rPr>
                <w:rFonts w:ascii="Aptos" w:hAnsi="Aptos"/>
                <w:sz w:val="24"/>
                <w:szCs w:val="24"/>
              </w:rPr>
            </w:pPr>
            <w:r w:rsidRPr="00EF3076">
              <w:rPr>
                <w:rFonts w:ascii="Aptos" w:hAnsi="Aptos"/>
                <w:sz w:val="24"/>
                <w:szCs w:val="24"/>
              </w:rPr>
              <w:t>Signature:</w:t>
            </w:r>
          </w:p>
        </w:tc>
      </w:tr>
      <w:tr w:rsidR="007E199C" w:rsidRPr="00EF3076" w14:paraId="72C9C3BB" w14:textId="77777777">
        <w:tc>
          <w:tcPr>
            <w:tcW w:w="4680" w:type="dxa"/>
            <w:tcMar>
              <w:top w:w="100" w:type="dxa"/>
              <w:bottom w:w="100" w:type="dxa"/>
            </w:tcMar>
          </w:tcPr>
          <w:p w14:paraId="2FA74C58" w14:textId="77777777" w:rsidR="007E199C" w:rsidRPr="00EF3076" w:rsidRDefault="00CC2748">
            <w:pPr>
              <w:rPr>
                <w:rFonts w:ascii="Aptos" w:hAnsi="Aptos"/>
                <w:sz w:val="24"/>
                <w:szCs w:val="24"/>
              </w:rPr>
            </w:pPr>
            <w:r w:rsidRPr="00EF3076">
              <w:rPr>
                <w:rFonts w:ascii="Aptos" w:hAnsi="Aptos"/>
                <w:sz w:val="24"/>
                <w:szCs w:val="24"/>
              </w:rPr>
              <w:t>Date:</w:t>
            </w:r>
          </w:p>
        </w:tc>
        <w:tc>
          <w:tcPr>
            <w:tcW w:w="4680" w:type="dxa"/>
            <w:tcMar>
              <w:top w:w="100" w:type="dxa"/>
              <w:bottom w:w="100" w:type="dxa"/>
            </w:tcMar>
          </w:tcPr>
          <w:p w14:paraId="4028A835" w14:textId="77777777" w:rsidR="007E199C" w:rsidRPr="00EF3076" w:rsidRDefault="00CC2748">
            <w:pPr>
              <w:rPr>
                <w:rFonts w:ascii="Aptos" w:hAnsi="Aptos"/>
                <w:sz w:val="24"/>
                <w:szCs w:val="24"/>
              </w:rPr>
            </w:pPr>
            <w:r w:rsidRPr="00EF3076">
              <w:rPr>
                <w:rFonts w:ascii="Aptos" w:hAnsi="Aptos"/>
                <w:sz w:val="24"/>
                <w:szCs w:val="24"/>
              </w:rPr>
              <w:t>Date:</w:t>
            </w:r>
          </w:p>
        </w:tc>
      </w:tr>
    </w:tbl>
    <w:p w14:paraId="4166CBE7" w14:textId="77777777" w:rsidR="007E199C" w:rsidRPr="00EF3076" w:rsidRDefault="007E199C">
      <w:pPr>
        <w:spacing w:after="120"/>
        <w:rPr>
          <w:rFonts w:ascii="Aptos" w:hAnsi="Aptos"/>
          <w:sz w:val="24"/>
          <w:szCs w:val="24"/>
        </w:rPr>
      </w:pPr>
    </w:p>
    <w:p w14:paraId="1FA93735" w14:textId="77777777" w:rsidR="007E199C" w:rsidRPr="00EF3076" w:rsidRDefault="00CC2748">
      <w:pPr>
        <w:spacing w:after="140"/>
        <w:jc w:val="both"/>
        <w:rPr>
          <w:rFonts w:ascii="Aptos" w:hAnsi="Aptos"/>
          <w:sz w:val="24"/>
          <w:szCs w:val="24"/>
        </w:rPr>
      </w:pPr>
      <w:r w:rsidRPr="00EF3076">
        <w:rPr>
          <w:rFonts w:ascii="Aptos" w:hAnsi="Aptos"/>
          <w:sz w:val="24"/>
          <w:szCs w:val="24"/>
        </w:rPr>
        <w:t>Company stamp (if applicable):</w:t>
      </w:r>
    </w:p>
    <w:sectPr w:rsidR="007E199C" w:rsidRPr="00EF3076">
      <w:headerReference w:type="even" r:id="rId7"/>
      <w:headerReference w:type="default" r:id="rId8"/>
      <w:footerReference w:type="even" r:id="rId9"/>
      <w:footerReference w:type="default" r:id="rId10"/>
      <w:headerReference w:type="first" r:id="rId11"/>
      <w:footerReference w:type="first" r:id="rId12"/>
      <w:pgSz w:w="12240" w:h="15840"/>
      <w:pgMar w:top="950" w:right="1080" w:bottom="900" w:left="1080" w:header="70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F027C" w14:textId="77777777" w:rsidR="003C368A" w:rsidRDefault="003C368A">
      <w:r>
        <w:separator/>
      </w:r>
    </w:p>
  </w:endnote>
  <w:endnote w:type="continuationSeparator" w:id="0">
    <w:p w14:paraId="2D97BA46" w14:textId="77777777" w:rsidR="003C368A" w:rsidRDefault="003C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59D9" w14:textId="77777777" w:rsidR="00D04678" w:rsidRDefault="00D046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7D28" w14:textId="77777777" w:rsidR="003612FF" w:rsidRDefault="003612FF">
    <w:pPr>
      <w:jc w:val="center"/>
      <w:rPr>
        <w:rFonts w:ascii="Arial" w:eastAsia="Arial" w:hAnsi="Arial" w:cs="Arial"/>
        <w:b/>
        <w:bCs/>
        <w:color w:val="005C78"/>
      </w:rPr>
    </w:pPr>
  </w:p>
  <w:p w14:paraId="59493D2C" w14:textId="77777777" w:rsidR="003612FF" w:rsidRDefault="003C368A">
    <w:pPr>
      <w:jc w:val="center"/>
      <w:rPr>
        <w:rFonts w:ascii="Arial" w:eastAsia="Arial" w:hAnsi="Arial" w:cs="Arial"/>
        <w:b/>
        <w:bCs/>
        <w:color w:val="005C78"/>
      </w:rPr>
    </w:pPr>
    <w:r>
      <w:rPr>
        <w:rFonts w:ascii="Arial" w:eastAsia="Arial" w:hAnsi="Arial" w:cs="Arial"/>
        <w:b/>
        <w:bCs/>
        <w:color w:val="005C78"/>
      </w:rPr>
      <w:t>INITIATIVE FOR SOCIAL PERFORMANCE IN RENEWABLE ENERGY (INSPIRE) NPC</w:t>
    </w:r>
  </w:p>
  <w:p w14:paraId="69BCB26C" w14:textId="77777777" w:rsidR="003612FF" w:rsidRDefault="003C368A">
    <w:pPr>
      <w:spacing w:line="276" w:lineRule="auto"/>
      <w:jc w:val="center"/>
      <w:rPr>
        <w:rFonts w:ascii="Arial" w:eastAsia="Arial" w:hAnsi="Arial" w:cs="Arial"/>
        <w:color w:val="005C78"/>
        <w:sz w:val="18"/>
        <w:szCs w:val="18"/>
      </w:rPr>
    </w:pPr>
    <w:r>
      <w:rPr>
        <w:rFonts w:ascii="Arial" w:eastAsia="Arial" w:hAnsi="Arial" w:cs="Arial"/>
        <w:color w:val="005C78"/>
        <w:sz w:val="18"/>
        <w:szCs w:val="18"/>
      </w:rPr>
      <w:t>NPC Registration: 2022/420733/08 PBO Registration: 930077364</w:t>
    </w:r>
  </w:p>
  <w:p w14:paraId="0715D997" w14:textId="77777777" w:rsidR="003612FF" w:rsidRDefault="003C368A">
    <w:pPr>
      <w:spacing w:line="276" w:lineRule="auto"/>
      <w:jc w:val="center"/>
      <w:rPr>
        <w:rFonts w:ascii="Arial" w:eastAsia="Arial" w:hAnsi="Arial" w:cs="Arial"/>
        <w:color w:val="005C78"/>
        <w:sz w:val="18"/>
        <w:szCs w:val="18"/>
      </w:rPr>
    </w:pPr>
    <w:r>
      <w:rPr>
        <w:rFonts w:ascii="Arial" w:eastAsia="Arial" w:hAnsi="Arial" w:cs="Arial"/>
        <w:color w:val="005C78"/>
        <w:sz w:val="18"/>
        <w:szCs w:val="18"/>
      </w:rPr>
      <w:t>Directors: H.L. Wlokas, E.C. Hirshon, J. Boca, L. Dlamini, P. Magagula, T. Garner, A. Monteforte</w:t>
    </w:r>
  </w:p>
  <w:p w14:paraId="6C492F19" w14:textId="77777777" w:rsidR="003612FF" w:rsidRDefault="003C368A">
    <w:pPr>
      <w:spacing w:line="276" w:lineRule="auto"/>
      <w:jc w:val="center"/>
      <w:rPr>
        <w:rFonts w:ascii="Arial" w:eastAsia="Arial" w:hAnsi="Arial" w:cs="Arial"/>
        <w:color w:val="005C78"/>
        <w:sz w:val="18"/>
        <w:szCs w:val="18"/>
      </w:rPr>
    </w:pPr>
    <w:r>
      <w:rPr>
        <w:rFonts w:ascii="Arial" w:eastAsia="Arial" w:hAnsi="Arial" w:cs="Arial"/>
        <w:color w:val="005C78"/>
        <w:sz w:val="18"/>
        <w:szCs w:val="18"/>
      </w:rPr>
      <w:t>Address: 96 Rivonia Road, Sandton, Gauteng, South Africa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89FA" w14:textId="77777777" w:rsidR="00D04678" w:rsidRDefault="00D046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21966" w14:textId="77777777" w:rsidR="003C368A" w:rsidRDefault="003C368A">
      <w:r>
        <w:separator/>
      </w:r>
    </w:p>
  </w:footnote>
  <w:footnote w:type="continuationSeparator" w:id="0">
    <w:p w14:paraId="79F8198E" w14:textId="77777777" w:rsidR="003C368A" w:rsidRDefault="003C3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C5865" w14:textId="77777777" w:rsidR="00D04678" w:rsidRDefault="00D046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3F59" w14:textId="097A8195" w:rsidR="003612FF" w:rsidRDefault="00D04678">
    <w:pPr>
      <w:pBdr>
        <w:top w:val="nil"/>
        <w:left w:val="nil"/>
        <w:bottom w:val="nil"/>
        <w:right w:val="nil"/>
        <w:between w:val="nil"/>
      </w:pBdr>
      <w:tabs>
        <w:tab w:val="center" w:pos="4513"/>
        <w:tab w:val="right" w:pos="9026"/>
      </w:tabs>
      <w:spacing w:line="20" w:lineRule="exact"/>
      <w:rPr>
        <w:rFonts w:ascii="Calibri" w:eastAsia="Calibri" w:hAnsi="Calibri" w:cs="Calibri"/>
        <w:color w:val="000000"/>
        <w:sz w:val="24"/>
        <w:szCs w:val="24"/>
      </w:rPr>
    </w:pPr>
    <w:sdt>
      <w:sdtPr>
        <w:rPr>
          <w:rFonts w:ascii="Calibri" w:eastAsia="Calibri" w:hAnsi="Calibri" w:cs="Calibri"/>
          <w:color w:val="000000"/>
          <w:sz w:val="24"/>
          <w:szCs w:val="24"/>
        </w:rPr>
        <w:id w:val="2006160540"/>
        <w:docPartObj>
          <w:docPartGallery w:val="Watermarks"/>
          <w:docPartUnique/>
        </w:docPartObj>
      </w:sdtPr>
      <w:sdtContent>
        <w:r w:rsidRPr="00D04678">
          <w:rPr>
            <w:rFonts w:ascii="Calibri" w:eastAsia="Calibri" w:hAnsi="Calibri" w:cs="Calibri"/>
            <w:color w:val="000000"/>
            <w:sz w:val="24"/>
            <w:szCs w:val="24"/>
          </w:rPr>
          <w:pict w14:anchorId="1228E6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3C368A">
      <w:rPr>
        <w:noProof/>
      </w:rPr>
      <w:drawing>
        <wp:anchor distT="0" distB="0" distL="114300" distR="114300" simplePos="0" relativeHeight="251658240" behindDoc="0" locked="0" layoutInCell="1" hidden="0" allowOverlap="1" wp14:anchorId="26EB71BF" wp14:editId="31777166">
          <wp:simplePos x="0" y="0"/>
          <wp:positionH relativeFrom="column">
            <wp:posOffset>3542029</wp:posOffset>
          </wp:positionH>
          <wp:positionV relativeFrom="paragraph">
            <wp:posOffset>-440787</wp:posOffset>
          </wp:positionV>
          <wp:extent cx="1761109" cy="521843"/>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61109" cy="521843"/>
                  </a:xfrm>
                  <a:prstGeom prst="rect">
                    <a:avLst/>
                  </a:prstGeom>
                  <a:ln/>
                </pic:spPr>
              </pic:pic>
            </a:graphicData>
          </a:graphic>
        </wp:anchor>
      </w:drawing>
    </w:r>
  </w:p>
  <w:p w14:paraId="15BE2B73" w14:textId="77777777" w:rsidR="003612FF" w:rsidRDefault="003C368A">
    <w:pPr>
      <w:pBdr>
        <w:top w:val="nil"/>
        <w:left w:val="nil"/>
        <w:bottom w:val="nil"/>
        <w:right w:val="nil"/>
        <w:between w:val="nil"/>
      </w:pBdr>
      <w:tabs>
        <w:tab w:val="center" w:pos="4513"/>
        <w:tab w:val="right" w:pos="9026"/>
      </w:tabs>
      <w:spacing w:line="20" w:lineRule="exact"/>
      <w:rPr>
        <w:rFonts w:ascii="Calibri" w:eastAsia="Calibri" w:hAnsi="Calibri" w:cs="Calibri"/>
        <w:color w:val="000000"/>
        <w:sz w:val="24"/>
        <w:szCs w:val="24"/>
      </w:rPr>
    </w:pPr>
    <w:r>
      <w:rPr>
        <w:noProof/>
      </w:rPr>
      <w:drawing>
        <wp:anchor distT="0" distB="0" distL="114300" distR="114300" simplePos="0" relativeHeight="251659264" behindDoc="0" locked="0" layoutInCell="1" hidden="0" allowOverlap="1" wp14:anchorId="4E4614B2" wp14:editId="7194C4CE">
          <wp:simplePos x="0" y="0"/>
          <wp:positionH relativeFrom="column">
            <wp:posOffset>-814752</wp:posOffset>
          </wp:positionH>
          <wp:positionV relativeFrom="paragraph">
            <wp:posOffset>0</wp:posOffset>
          </wp:positionV>
          <wp:extent cx="7589520" cy="8064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89520" cy="80645"/>
                  </a:xfrm>
                  <a:prstGeom prst="rect">
                    <a:avLst/>
                  </a:prstGeom>
                  <a:ln/>
                </pic:spPr>
              </pic:pic>
            </a:graphicData>
          </a:graphic>
        </wp:anchor>
      </w:drawing>
    </w:r>
  </w:p>
  <w:p w14:paraId="3B95A6C1" w14:textId="77777777" w:rsidR="003612FF" w:rsidRDefault="003612FF">
    <w:pPr>
      <w:pBdr>
        <w:top w:val="nil"/>
        <w:left w:val="nil"/>
        <w:bottom w:val="nil"/>
        <w:right w:val="nil"/>
        <w:between w:val="nil"/>
      </w:pBdr>
      <w:tabs>
        <w:tab w:val="center" w:pos="4513"/>
        <w:tab w:val="right" w:pos="9026"/>
      </w:tabs>
      <w:spacing w:line="20" w:lineRule="exact"/>
      <w:rPr>
        <w:rFonts w:ascii="Calibri" w:eastAsia="Calibri" w:hAnsi="Calibri" w:cs="Calibri"/>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D0C33" w14:textId="77777777" w:rsidR="00D04678" w:rsidRDefault="00D046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B4339"/>
    <w:multiLevelType w:val="hybridMultilevel"/>
    <w:tmpl w:val="4776DFE8"/>
    <w:lvl w:ilvl="0" w:tplc="4C56DC0A">
      <w:start w:val="1"/>
      <w:numFmt w:val="bullet"/>
      <w:lvlText w:val="•"/>
      <w:lvlJc w:val="left"/>
      <w:pPr>
        <w:ind w:left="504" w:hanging="288"/>
      </w:pPr>
    </w:lvl>
    <w:lvl w:ilvl="1" w:tplc="0812F39C">
      <w:start w:val="1"/>
      <w:numFmt w:val="bullet"/>
      <w:lvlText w:val="◦"/>
      <w:lvlJc w:val="left"/>
      <w:pPr>
        <w:ind w:left="1008" w:hanging="288"/>
      </w:pPr>
    </w:lvl>
    <w:lvl w:ilvl="2" w:tplc="5B8444FE">
      <w:numFmt w:val="decimal"/>
      <w:lvlText w:val=""/>
      <w:lvlJc w:val="left"/>
    </w:lvl>
    <w:lvl w:ilvl="3" w:tplc="274A9C80">
      <w:numFmt w:val="decimal"/>
      <w:lvlText w:val=""/>
      <w:lvlJc w:val="left"/>
    </w:lvl>
    <w:lvl w:ilvl="4" w:tplc="43F21680">
      <w:numFmt w:val="decimal"/>
      <w:lvlText w:val=""/>
      <w:lvlJc w:val="left"/>
    </w:lvl>
    <w:lvl w:ilvl="5" w:tplc="70AE3634">
      <w:numFmt w:val="decimal"/>
      <w:lvlText w:val=""/>
      <w:lvlJc w:val="left"/>
    </w:lvl>
    <w:lvl w:ilvl="6" w:tplc="F5404290">
      <w:numFmt w:val="decimal"/>
      <w:lvlText w:val=""/>
      <w:lvlJc w:val="left"/>
    </w:lvl>
    <w:lvl w:ilvl="7" w:tplc="1D5A5CF2">
      <w:numFmt w:val="decimal"/>
      <w:lvlText w:val=""/>
      <w:lvlJc w:val="left"/>
    </w:lvl>
    <w:lvl w:ilvl="8" w:tplc="16D8A514">
      <w:numFmt w:val="decimal"/>
      <w:lvlText w:val=""/>
      <w:lvlJc w:val="left"/>
    </w:lvl>
  </w:abstractNum>
  <w:abstractNum w:abstractNumId="1" w15:restartNumberingAfterBreak="0">
    <w:nsid w:val="5571200A"/>
    <w:multiLevelType w:val="hybridMultilevel"/>
    <w:tmpl w:val="B5B2DB8C"/>
    <w:lvl w:ilvl="0" w:tplc="2A683CD0">
      <w:start w:val="1"/>
      <w:numFmt w:val="bullet"/>
      <w:lvlText w:val="●"/>
      <w:lvlJc w:val="left"/>
      <w:pPr>
        <w:ind w:left="720" w:hanging="360"/>
      </w:pPr>
    </w:lvl>
    <w:lvl w:ilvl="1" w:tplc="53C07F12">
      <w:start w:val="1"/>
      <w:numFmt w:val="bullet"/>
      <w:lvlText w:val="○"/>
      <w:lvlJc w:val="left"/>
      <w:pPr>
        <w:ind w:left="1440" w:hanging="360"/>
      </w:pPr>
    </w:lvl>
    <w:lvl w:ilvl="2" w:tplc="79D08F1A">
      <w:start w:val="1"/>
      <w:numFmt w:val="bullet"/>
      <w:lvlText w:val="■"/>
      <w:lvlJc w:val="left"/>
      <w:pPr>
        <w:ind w:left="2160" w:hanging="360"/>
      </w:pPr>
    </w:lvl>
    <w:lvl w:ilvl="3" w:tplc="6D14131E">
      <w:start w:val="1"/>
      <w:numFmt w:val="bullet"/>
      <w:lvlText w:val="●"/>
      <w:lvlJc w:val="left"/>
      <w:pPr>
        <w:ind w:left="2880" w:hanging="360"/>
      </w:pPr>
    </w:lvl>
    <w:lvl w:ilvl="4" w:tplc="A758788C">
      <w:start w:val="1"/>
      <w:numFmt w:val="bullet"/>
      <w:lvlText w:val="○"/>
      <w:lvlJc w:val="left"/>
      <w:pPr>
        <w:ind w:left="3600" w:hanging="360"/>
      </w:pPr>
    </w:lvl>
    <w:lvl w:ilvl="5" w:tplc="F07434E8">
      <w:start w:val="1"/>
      <w:numFmt w:val="bullet"/>
      <w:lvlText w:val="■"/>
      <w:lvlJc w:val="left"/>
      <w:pPr>
        <w:ind w:left="4320" w:hanging="360"/>
      </w:pPr>
    </w:lvl>
    <w:lvl w:ilvl="6" w:tplc="FC12DA64">
      <w:start w:val="1"/>
      <w:numFmt w:val="bullet"/>
      <w:lvlText w:val="●"/>
      <w:lvlJc w:val="left"/>
      <w:pPr>
        <w:ind w:left="5040" w:hanging="360"/>
      </w:pPr>
    </w:lvl>
    <w:lvl w:ilvl="7" w:tplc="C784B422">
      <w:start w:val="1"/>
      <w:numFmt w:val="bullet"/>
      <w:lvlText w:val="●"/>
      <w:lvlJc w:val="left"/>
      <w:pPr>
        <w:ind w:left="5760" w:hanging="360"/>
      </w:pPr>
    </w:lvl>
    <w:lvl w:ilvl="8" w:tplc="F7EE1318">
      <w:start w:val="1"/>
      <w:numFmt w:val="bullet"/>
      <w:lvlText w:val="●"/>
      <w:lvlJc w:val="left"/>
      <w:pPr>
        <w:ind w:left="6480" w:hanging="360"/>
      </w:pPr>
    </w:lvl>
  </w:abstractNum>
  <w:num w:numId="1" w16cid:durableId="203321699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9C"/>
    <w:rsid w:val="0003718B"/>
    <w:rsid w:val="003612FF"/>
    <w:rsid w:val="003C368A"/>
    <w:rsid w:val="007E199C"/>
    <w:rsid w:val="00CC2748"/>
    <w:rsid w:val="00D04678"/>
    <w:rsid w:val="00ED5E60"/>
    <w:rsid w:val="00EF307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0599E"/>
  <w15:docId w15:val="{9852F26E-4A47-49B5-A751-0A5013CB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04678"/>
    <w:pPr>
      <w:tabs>
        <w:tab w:val="center" w:pos="4513"/>
        <w:tab w:val="right" w:pos="9026"/>
      </w:tabs>
    </w:pPr>
  </w:style>
  <w:style w:type="character" w:customStyle="1" w:styleId="HeaderChar">
    <w:name w:val="Header Char"/>
    <w:basedOn w:val="DefaultParagraphFont"/>
    <w:link w:val="Header"/>
    <w:uiPriority w:val="99"/>
    <w:rsid w:val="00D04678"/>
  </w:style>
  <w:style w:type="paragraph" w:styleId="Footer">
    <w:name w:val="footer"/>
    <w:basedOn w:val="Normal"/>
    <w:link w:val="FooterChar"/>
    <w:uiPriority w:val="99"/>
    <w:unhideWhenUsed/>
    <w:rsid w:val="00D04678"/>
    <w:pPr>
      <w:tabs>
        <w:tab w:val="center" w:pos="4513"/>
        <w:tab w:val="right" w:pos="9026"/>
      </w:tabs>
    </w:pPr>
  </w:style>
  <w:style w:type="character" w:customStyle="1" w:styleId="FooterChar">
    <w:name w:val="Footer Char"/>
    <w:basedOn w:val="DefaultParagraphFont"/>
    <w:link w:val="Footer"/>
    <w:uiPriority w:val="99"/>
    <w:rsid w:val="00D04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76D56D05C46F4481A8E9D0C8BFA0EB" ma:contentTypeVersion="15" ma:contentTypeDescription="Create a new document." ma:contentTypeScope="" ma:versionID="6711d1cf02a0f23b7e050f78ac69fcc2">
  <xsd:schema xmlns:xsd="http://www.w3.org/2001/XMLSchema" xmlns:xs="http://www.w3.org/2001/XMLSchema" xmlns:p="http://schemas.microsoft.com/office/2006/metadata/properties" xmlns:ns2="75fe8484-6c55-4e98-8975-7d12786b34dd" xmlns:ns3="8506d012-447d-4e61-b404-3ad9b000637a" targetNamespace="http://schemas.microsoft.com/office/2006/metadata/properties" ma:root="true" ma:fieldsID="177ab8611089d27e359e17fa39c32240" ns2:_="" ns3:_="">
    <xsd:import namespace="75fe8484-6c55-4e98-8975-7d12786b34dd"/>
    <xsd:import namespace="8506d012-447d-4e61-b404-3ad9b00063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fe8484-6c55-4e98-8975-7d12786b34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bd1a97-6946-4345-bba4-774b723e8f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06d012-447d-4e61-b404-3ad9b000637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b46f96c-2114-4080-9642-647efbe4a389}" ma:internalName="TaxCatchAll" ma:showField="CatchAllData" ma:web="8506d012-447d-4e61-b404-3ad9b000637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06d012-447d-4e61-b404-3ad9b000637a" xsi:nil="true"/>
    <lcf76f155ced4ddcb4097134ff3c332f xmlns="75fe8484-6c55-4e98-8975-7d12786b34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D82BDA-1A18-4E94-898F-048E1EFEDD3D}"/>
</file>

<file path=customXml/itemProps2.xml><?xml version="1.0" encoding="utf-8"?>
<ds:datastoreItem xmlns:ds="http://schemas.openxmlformats.org/officeDocument/2006/customXml" ds:itemID="{ED076649-B2FE-4A88-9BD5-0020C2FCA5FF}"/>
</file>

<file path=customXml/itemProps3.xml><?xml version="1.0" encoding="utf-8"?>
<ds:datastoreItem xmlns:ds="http://schemas.openxmlformats.org/officeDocument/2006/customXml" ds:itemID="{13F31032-6AB1-4EA6-AFB8-AABF1D728DB0}"/>
</file>

<file path=docProps/app.xml><?xml version="1.0" encoding="utf-8"?>
<Properties xmlns="http://schemas.openxmlformats.org/officeDocument/2006/extended-properties" xmlns:vt="http://schemas.openxmlformats.org/officeDocument/2006/docPropsVTypes">
  <Template>Normal</Template>
  <TotalTime>3</TotalTime>
  <Pages>3</Pages>
  <Words>705</Words>
  <Characters>4019</Characters>
  <Application>Microsoft Office Word</Application>
  <DocSecurity>0</DocSecurity>
  <Lines>33</Lines>
  <Paragraphs>9</Paragraphs>
  <ScaleCrop>false</ScaleCrop>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Mgabadeli</dc:creator>
  <cp:lastModifiedBy>Joy Mgabadeli</cp:lastModifiedBy>
  <cp:revision>3</cp:revision>
  <dcterms:created xsi:type="dcterms:W3CDTF">2026-09-18T12:13:00Z</dcterms:created>
  <dcterms:modified xsi:type="dcterms:W3CDTF">2026-09-18T12:14:00Z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0x0101002176D56D05C46F4481A8E9D0C8BFA0EB</vt:lpwstr>
  </property>
  <property fmtid="{D5CDD505-2E9C-101B-9397-08002B2CF9AE}" pid="3" name="MediaServiceImageTags">
    <vt:lpwstr/>
  </property>
</Properties>
</file>